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C152" w14:textId="77777777" w:rsidR="000C6648" w:rsidRDefault="000C6648" w:rsidP="000C664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Program „Bezpieczny Przedszkolak”</w:t>
      </w:r>
      <w:r>
        <w:rPr>
          <w:rFonts w:ascii="Times New Roman" w:eastAsia="Times New Roman" w:hAnsi="Times New Roman" w:cs="Times New Roman"/>
          <w:sz w:val="24"/>
          <w:szCs w:val="24"/>
          <w:lang w:eastAsia="pl-PL"/>
        </w:rPr>
        <w:br/>
        <w:t xml:space="preserve">Autorzy; mgr Jolanta </w:t>
      </w:r>
      <w:proofErr w:type="spellStart"/>
      <w:r>
        <w:rPr>
          <w:rFonts w:ascii="Times New Roman" w:eastAsia="Times New Roman" w:hAnsi="Times New Roman" w:cs="Times New Roman"/>
          <w:sz w:val="24"/>
          <w:szCs w:val="24"/>
          <w:lang w:eastAsia="pl-PL"/>
        </w:rPr>
        <w:t>Rychel</w:t>
      </w:r>
      <w:proofErr w:type="spellEnd"/>
      <w:r>
        <w:rPr>
          <w:rFonts w:ascii="Times New Roman" w:eastAsia="Times New Roman" w:hAnsi="Times New Roman" w:cs="Times New Roman"/>
          <w:sz w:val="24"/>
          <w:szCs w:val="24"/>
          <w:lang w:eastAsia="pl-PL"/>
        </w:rPr>
        <w:t xml:space="preserve">, mgr Anita </w:t>
      </w:r>
      <w:proofErr w:type="spellStart"/>
      <w:r>
        <w:rPr>
          <w:rFonts w:ascii="Times New Roman" w:eastAsia="Times New Roman" w:hAnsi="Times New Roman" w:cs="Times New Roman"/>
          <w:sz w:val="24"/>
          <w:szCs w:val="24"/>
          <w:lang w:eastAsia="pl-PL"/>
        </w:rPr>
        <w:t>Kutryn</w:t>
      </w:r>
      <w:proofErr w:type="spellEnd"/>
      <w:r>
        <w:rPr>
          <w:rFonts w:ascii="Times New Roman" w:eastAsia="Times New Roman" w:hAnsi="Times New Roman" w:cs="Times New Roman"/>
          <w:sz w:val="24"/>
          <w:szCs w:val="24"/>
          <w:lang w:eastAsia="pl-PL"/>
        </w:rPr>
        <w:br/>
        <w:t>Cele programu oparte są na:</w:t>
      </w:r>
    </w:p>
    <w:p w14:paraId="23235469"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Nabywaniu i bogaceniu wiedzy (informacji).</w:t>
      </w:r>
    </w:p>
    <w:p w14:paraId="1D6A1005"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Poznawaniu zasad warunkujących bezpieczeństwo własne i innych.&lt;</w:t>
      </w:r>
    </w:p>
    <w:p w14:paraId="08F55B6C"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Wdrażaniu do przestrzegania przepisów ruchu drogowego.</w:t>
      </w:r>
    </w:p>
    <w:p w14:paraId="47C0FC46"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Przestrzeganiu zakazu zabaw w pobliżu tras komunikacyjnych, zbiorników wodnych itp.</w:t>
      </w:r>
    </w:p>
    <w:p w14:paraId="519AF28E"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Zdawaniu sobie sprawy z niebezpieczeństw wynikających z zabaw zapałkami oraz  manipulowaniu sprzętem gospodarstwa </w:t>
      </w:r>
      <w:proofErr w:type="spellStart"/>
      <w:r>
        <w:rPr>
          <w:rFonts w:ascii="Times New Roman" w:eastAsia="Times New Roman" w:hAnsi="Times New Roman" w:cs="Times New Roman"/>
          <w:sz w:val="24"/>
          <w:szCs w:val="24"/>
          <w:lang w:eastAsia="pl-PL"/>
        </w:rPr>
        <w:t>domowego-kuchenka</w:t>
      </w:r>
      <w:proofErr w:type="spellEnd"/>
      <w:r>
        <w:rPr>
          <w:rFonts w:ascii="Times New Roman" w:eastAsia="Times New Roman" w:hAnsi="Times New Roman" w:cs="Times New Roman"/>
          <w:sz w:val="24"/>
          <w:szCs w:val="24"/>
          <w:lang w:eastAsia="pl-PL"/>
        </w:rPr>
        <w:t xml:space="preserve"> gazowa, żelazko, mikser itp.</w:t>
      </w:r>
    </w:p>
    <w:p w14:paraId="4058055B"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Przestrzeganiu zakazu prowokowania sytuacji zagrażających  bezpieczeństwu innych - podstawianie nogi, spychanie z urządzeń, sypanie piaskiem, gryzienie itp.</w:t>
      </w:r>
    </w:p>
    <w:p w14:paraId="0BD250C0"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Rozumieniu zakazu spożywania nieznanych owoców, roślin, grzybów czy pokarmów (np. słodyczy) nieznanego pochodzenia (</w:t>
      </w:r>
      <w:proofErr w:type="spellStart"/>
      <w:r>
        <w:rPr>
          <w:rFonts w:ascii="Times New Roman" w:eastAsia="Times New Roman" w:hAnsi="Times New Roman" w:cs="Times New Roman"/>
          <w:sz w:val="24"/>
          <w:szCs w:val="24"/>
          <w:lang w:eastAsia="pl-PL"/>
        </w:rPr>
        <w:t>np.znalezionych</w:t>
      </w:r>
      <w:proofErr w:type="spellEnd"/>
      <w:r>
        <w:rPr>
          <w:rFonts w:ascii="Times New Roman" w:eastAsia="Times New Roman" w:hAnsi="Times New Roman" w:cs="Times New Roman"/>
          <w:sz w:val="24"/>
          <w:szCs w:val="24"/>
          <w:lang w:eastAsia="pl-PL"/>
        </w:rPr>
        <w:t>).</w:t>
      </w:r>
    </w:p>
    <w:p w14:paraId="1E707D51"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Rozumieniu zakazu zbliżania się do nieznanych zwierząt.</w:t>
      </w:r>
    </w:p>
    <w:p w14:paraId="5C843C4E"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Wyrabianiu umiejętności radzenia sobie w sytuacjach zagrażających własnemu bezpieczeństwu- zgubienie się w tłumie, pożar mieszkania itp.</w:t>
      </w:r>
    </w:p>
    <w:p w14:paraId="580A58CC"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Stosowaniu zasady ograniczonego zaufania wobec osób nieznajomych.</w:t>
      </w:r>
    </w:p>
    <w:p w14:paraId="1FFD697F" w14:textId="77777777" w:rsidR="000C6648" w:rsidRDefault="000C6648" w:rsidP="000C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Poznaniu numerów telefonów alarmowych oraz zasad ich używania - tylko w  sytuacjach zagrażających bezpieczeństwu.</w:t>
      </w:r>
    </w:p>
    <w:p w14:paraId="57C4E961" w14:textId="77777777" w:rsidR="000C6648" w:rsidRDefault="000C6648" w:rsidP="000C664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Bezpieczeństwo i ochrona dzieci przed złem, to najważniejsza sprawa dla rodziców i nauczycieli. Ogrom przestępstw, który nasila się wokół, zmusza nas do zastanowienia się, jak przeciwdziałać złu? Jak nauczyć dzieci, aby nie stały się obiektem przestępstw? Jak nie tracąc ich naturalnej ufności wobec obcych, nauczyć ich </w:t>
      </w:r>
      <w:proofErr w:type="spellStart"/>
      <w:r>
        <w:rPr>
          <w:rFonts w:ascii="Times New Roman" w:eastAsia="Times New Roman" w:hAnsi="Times New Roman" w:cs="Times New Roman"/>
          <w:sz w:val="24"/>
          <w:szCs w:val="24"/>
          <w:lang w:eastAsia="pl-PL"/>
        </w:rPr>
        <w:t>zachowań</w:t>
      </w:r>
      <w:proofErr w:type="spellEnd"/>
      <w:r>
        <w:rPr>
          <w:rFonts w:ascii="Times New Roman" w:eastAsia="Times New Roman" w:hAnsi="Times New Roman" w:cs="Times New Roman"/>
          <w:sz w:val="24"/>
          <w:szCs w:val="24"/>
          <w:lang w:eastAsia="pl-PL"/>
        </w:rPr>
        <w:t xml:space="preserve"> asertywnych? Konieczność zatem, jak najwcześniejszego wyposażenia podopiecznych w nawyki unikania, zapobiegania i możliwie szybkiego pokonywania niebezpieczeństw stało się dla nas inspiracją do opracowania programu i wprowadzenia go w naszym przedszkolu. Poprzez realizację przygotowanego programu chciałyśmy wyposażyć wychowanków w nawyki unikania, zapobiegania i możliwie szybkiego pokonywania niebezpieczeństw.</w:t>
      </w:r>
    </w:p>
    <w:p w14:paraId="4A5764FB" w14:textId="77777777" w:rsidR="00632017" w:rsidRDefault="00632017"/>
    <w:sectPr w:rsidR="00632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F6E"/>
    <w:multiLevelType w:val="multilevel"/>
    <w:tmpl w:val="7A30021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48"/>
    <w:rsid w:val="000C6648"/>
    <w:rsid w:val="00632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D634"/>
  <w15:chartTrackingRefBased/>
  <w15:docId w15:val="{C1C2CCFF-764C-4386-9EA8-C1EDD8B2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64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1651</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As</dc:creator>
  <cp:keywords/>
  <dc:description/>
  <cp:lastModifiedBy>Lukas As</cp:lastModifiedBy>
  <cp:revision>1</cp:revision>
  <dcterms:created xsi:type="dcterms:W3CDTF">2021-03-25T07:08:00Z</dcterms:created>
  <dcterms:modified xsi:type="dcterms:W3CDTF">2021-03-25T07:09:00Z</dcterms:modified>
</cp:coreProperties>
</file>